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E55" w:rsidRDefault="00411E55" w:rsidP="00411E55">
      <w:pPr>
        <w:kinsoku w:val="0"/>
        <w:overflowPunct w:val="0"/>
        <w:autoSpaceDE w:val="0"/>
        <w:autoSpaceDN w:val="0"/>
        <w:adjustRightInd w:val="0"/>
        <w:spacing w:after="0" w:line="138" w:lineRule="exact"/>
        <w:ind w:left="6"/>
        <w:rPr>
          <w:rFonts w:ascii="Arial" w:hAnsi="Arial" w:cs="Arial"/>
          <w:color w:val="212121"/>
          <w:w w:val="105"/>
          <w:sz w:val="14"/>
          <w:szCs w:val="14"/>
        </w:rPr>
      </w:pPr>
      <w:r>
        <w:rPr>
          <w:rFonts w:ascii="Arial" w:hAnsi="Arial" w:cs="Arial"/>
          <w:color w:val="212121"/>
          <w:w w:val="105"/>
          <w:sz w:val="14"/>
          <w:szCs w:val="14"/>
        </w:rPr>
        <w:t xml:space="preserve">6-12 slides with 150-200 words in each section </w:t>
      </w:r>
    </w:p>
    <w:p w:rsidR="00411E55" w:rsidRDefault="00411E55" w:rsidP="00411E55">
      <w:pPr>
        <w:kinsoku w:val="0"/>
        <w:overflowPunct w:val="0"/>
        <w:autoSpaceDE w:val="0"/>
        <w:autoSpaceDN w:val="0"/>
        <w:adjustRightInd w:val="0"/>
        <w:spacing w:after="0" w:line="138" w:lineRule="exact"/>
        <w:ind w:left="6"/>
        <w:rPr>
          <w:rFonts w:ascii="Arial" w:hAnsi="Arial" w:cs="Arial"/>
          <w:color w:val="212121"/>
          <w:w w:val="105"/>
          <w:sz w:val="14"/>
          <w:szCs w:val="14"/>
        </w:rPr>
      </w:pPr>
    </w:p>
    <w:p w:rsidR="00411E55" w:rsidRPr="00411E55" w:rsidRDefault="00411E55" w:rsidP="00411E55">
      <w:pPr>
        <w:kinsoku w:val="0"/>
        <w:overflowPunct w:val="0"/>
        <w:autoSpaceDE w:val="0"/>
        <w:autoSpaceDN w:val="0"/>
        <w:adjustRightInd w:val="0"/>
        <w:spacing w:after="0" w:line="138" w:lineRule="exact"/>
        <w:ind w:left="6"/>
        <w:rPr>
          <w:rFonts w:ascii="Arial" w:hAnsi="Arial" w:cs="Arial"/>
          <w:color w:val="212121"/>
          <w:w w:val="105"/>
          <w:sz w:val="14"/>
          <w:szCs w:val="14"/>
        </w:rPr>
      </w:pPr>
      <w:r w:rsidRPr="00411E55">
        <w:rPr>
          <w:rFonts w:ascii="Arial" w:hAnsi="Arial" w:cs="Arial"/>
          <w:color w:val="212121"/>
          <w:w w:val="105"/>
          <w:sz w:val="14"/>
          <w:szCs w:val="14"/>
        </w:rPr>
        <w:t>Respond to the following scenario with your thoughts, ideas, and comments. Be substantive and clear, and use research to reinforce your</w:t>
      </w:r>
      <w:r w:rsidRPr="00411E55">
        <w:rPr>
          <w:rFonts w:ascii="Arial" w:hAnsi="Arial" w:cs="Arial"/>
          <w:color w:val="212121"/>
          <w:spacing w:val="-20"/>
          <w:w w:val="105"/>
          <w:sz w:val="14"/>
          <w:szCs w:val="14"/>
        </w:rPr>
        <w:t xml:space="preserve"> </w:t>
      </w:r>
      <w:r w:rsidRPr="00411E55">
        <w:rPr>
          <w:rFonts w:ascii="Arial" w:hAnsi="Arial" w:cs="Arial"/>
          <w:color w:val="212121"/>
          <w:w w:val="105"/>
          <w:sz w:val="14"/>
          <w:szCs w:val="14"/>
        </w:rPr>
        <w:t>ideas.</w:t>
      </w:r>
    </w:p>
    <w:p w:rsidR="00411E55" w:rsidRPr="00411E55" w:rsidRDefault="00411E55" w:rsidP="00411E55">
      <w:pPr>
        <w:kinsoku w:val="0"/>
        <w:overflowPunct w:val="0"/>
        <w:autoSpaceDE w:val="0"/>
        <w:autoSpaceDN w:val="0"/>
        <w:adjustRightInd w:val="0"/>
        <w:spacing w:before="1" w:after="0" w:line="240" w:lineRule="auto"/>
        <w:rPr>
          <w:rFonts w:ascii="Arial" w:hAnsi="Arial" w:cs="Arial"/>
          <w:sz w:val="16"/>
          <w:szCs w:val="16"/>
        </w:rPr>
      </w:pPr>
    </w:p>
    <w:p w:rsidR="00411E55" w:rsidRPr="00411E55" w:rsidRDefault="00411E55" w:rsidP="00411E55">
      <w:pPr>
        <w:kinsoku w:val="0"/>
        <w:overflowPunct w:val="0"/>
        <w:autoSpaceDE w:val="0"/>
        <w:autoSpaceDN w:val="0"/>
        <w:adjustRightInd w:val="0"/>
        <w:spacing w:after="0" w:line="240" w:lineRule="auto"/>
        <w:ind w:left="6"/>
        <w:rPr>
          <w:rFonts w:ascii="Arial" w:hAnsi="Arial" w:cs="Arial"/>
          <w:color w:val="212121"/>
          <w:w w:val="105"/>
          <w:sz w:val="14"/>
          <w:szCs w:val="14"/>
        </w:rPr>
      </w:pPr>
      <w:proofErr w:type="spellStart"/>
      <w:r w:rsidRPr="00411E55">
        <w:rPr>
          <w:rFonts w:ascii="Arial" w:hAnsi="Arial" w:cs="Arial"/>
          <w:color w:val="212121"/>
          <w:w w:val="105"/>
          <w:sz w:val="14"/>
          <w:szCs w:val="14"/>
        </w:rPr>
        <w:t>Apix</w:t>
      </w:r>
      <w:proofErr w:type="spellEnd"/>
      <w:r w:rsidRPr="00411E55">
        <w:rPr>
          <w:rFonts w:ascii="Arial" w:hAnsi="Arial" w:cs="Arial"/>
          <w:color w:val="212121"/>
          <w:w w:val="105"/>
          <w:sz w:val="14"/>
          <w:szCs w:val="14"/>
        </w:rPr>
        <w:t xml:space="preserve"> is considering coffee packaging as an additional diversification to its product line. Here’s information regarding the coffee packaging</w:t>
      </w:r>
      <w:r w:rsidRPr="00411E55">
        <w:rPr>
          <w:rFonts w:ascii="Arial" w:hAnsi="Arial" w:cs="Arial"/>
          <w:color w:val="212121"/>
          <w:spacing w:val="-19"/>
          <w:w w:val="105"/>
          <w:sz w:val="14"/>
          <w:szCs w:val="14"/>
        </w:rPr>
        <w:t xml:space="preserve"> </w:t>
      </w:r>
      <w:r w:rsidRPr="00411E55">
        <w:rPr>
          <w:rFonts w:ascii="Arial" w:hAnsi="Arial" w:cs="Arial"/>
          <w:color w:val="212121"/>
          <w:w w:val="105"/>
          <w:sz w:val="14"/>
          <w:szCs w:val="14"/>
        </w:rPr>
        <w:t>project:</w:t>
      </w:r>
    </w:p>
    <w:p w:rsidR="00411E55" w:rsidRPr="00411E55" w:rsidRDefault="00411E55" w:rsidP="00411E55">
      <w:pPr>
        <w:kinsoku w:val="0"/>
        <w:overflowPunct w:val="0"/>
        <w:autoSpaceDE w:val="0"/>
        <w:autoSpaceDN w:val="0"/>
        <w:adjustRightInd w:val="0"/>
        <w:spacing w:after="0" w:line="240" w:lineRule="auto"/>
        <w:rPr>
          <w:rFonts w:ascii="Arial" w:hAnsi="Arial" w:cs="Arial"/>
          <w:sz w:val="20"/>
          <w:szCs w:val="20"/>
        </w:rPr>
      </w:pPr>
    </w:p>
    <w:p w:rsidR="00411E55" w:rsidRPr="00411E55" w:rsidRDefault="00411E55" w:rsidP="00411E55">
      <w:pPr>
        <w:kinsoku w:val="0"/>
        <w:overflowPunct w:val="0"/>
        <w:autoSpaceDE w:val="0"/>
        <w:autoSpaceDN w:val="0"/>
        <w:adjustRightInd w:val="0"/>
        <w:spacing w:before="2" w:after="0" w:line="240" w:lineRule="auto"/>
        <w:rPr>
          <w:rFonts w:ascii="Arial" w:hAnsi="Arial" w:cs="Arial"/>
          <w:sz w:val="18"/>
          <w:szCs w:val="18"/>
        </w:rPr>
      </w:pPr>
    </w:p>
    <w:p w:rsidR="00411E55" w:rsidRPr="00411E55" w:rsidRDefault="00411E55" w:rsidP="00411E55">
      <w:pPr>
        <w:kinsoku w:val="0"/>
        <w:overflowPunct w:val="0"/>
        <w:autoSpaceDE w:val="0"/>
        <w:autoSpaceDN w:val="0"/>
        <w:adjustRightInd w:val="0"/>
        <w:spacing w:before="1" w:after="0" w:line="300" w:lineRule="auto"/>
        <w:ind w:left="453" w:right="95"/>
        <w:rPr>
          <w:rFonts w:ascii="Arial" w:hAnsi="Arial" w:cs="Arial"/>
          <w:color w:val="212121"/>
          <w:w w:val="105"/>
          <w:sz w:val="14"/>
          <w:szCs w:val="14"/>
        </w:rPr>
      </w:pPr>
      <w:r w:rsidRPr="00411E55">
        <w:rPr>
          <w:rFonts w:ascii="Arial" w:hAnsi="Arial" w:cs="Arial"/>
          <w:color w:val="212121"/>
          <w:w w:val="105"/>
          <w:sz w:val="14"/>
          <w:szCs w:val="14"/>
        </w:rPr>
        <w:t>Initial investment outlay of $40 million, consisting of $35 million for equipment and $5 million for net working capital (NWC) (plastic substrate and ink inventory</w:t>
      </w:r>
      <w:proofErr w:type="gramStart"/>
      <w:r w:rsidRPr="00411E55">
        <w:rPr>
          <w:rFonts w:ascii="Arial" w:hAnsi="Arial" w:cs="Arial"/>
          <w:color w:val="212121"/>
          <w:w w:val="105"/>
          <w:sz w:val="14"/>
          <w:szCs w:val="14"/>
        </w:rPr>
        <w:t>);</w:t>
      </w:r>
      <w:proofErr w:type="gramEnd"/>
      <w:r w:rsidRPr="00411E55">
        <w:rPr>
          <w:rFonts w:ascii="Arial" w:hAnsi="Arial" w:cs="Arial"/>
          <w:color w:val="212121"/>
          <w:w w:val="105"/>
          <w:sz w:val="14"/>
          <w:szCs w:val="14"/>
        </w:rPr>
        <w:t xml:space="preserve"> NWC recoverable in terminal year</w:t>
      </w:r>
    </w:p>
    <w:p w:rsidR="00411E55" w:rsidRPr="00411E55" w:rsidRDefault="00411E55" w:rsidP="00411E55">
      <w:pPr>
        <w:kinsoku w:val="0"/>
        <w:overflowPunct w:val="0"/>
        <w:autoSpaceDE w:val="0"/>
        <w:autoSpaceDN w:val="0"/>
        <w:adjustRightInd w:val="0"/>
        <w:spacing w:after="0" w:line="300" w:lineRule="auto"/>
        <w:ind w:left="453" w:right="8155"/>
        <w:rPr>
          <w:rFonts w:ascii="Arial" w:hAnsi="Arial" w:cs="Arial"/>
          <w:color w:val="212121"/>
          <w:w w:val="105"/>
          <w:sz w:val="14"/>
          <w:szCs w:val="14"/>
        </w:rPr>
      </w:pPr>
      <w:r w:rsidRPr="00411E55">
        <w:rPr>
          <w:rFonts w:ascii="Arial" w:hAnsi="Arial" w:cs="Arial"/>
          <w:color w:val="212121"/>
          <w:w w:val="105"/>
          <w:sz w:val="14"/>
          <w:szCs w:val="14"/>
        </w:rPr>
        <w:t>Project and equipment life: 5 years Sales: $27 million per year for five years</w:t>
      </w:r>
    </w:p>
    <w:p w:rsidR="00411E55" w:rsidRPr="00411E55" w:rsidRDefault="00411E55" w:rsidP="00411E55">
      <w:pPr>
        <w:kinsoku w:val="0"/>
        <w:overflowPunct w:val="0"/>
        <w:autoSpaceDE w:val="0"/>
        <w:autoSpaceDN w:val="0"/>
        <w:adjustRightInd w:val="0"/>
        <w:spacing w:after="0" w:line="300" w:lineRule="auto"/>
        <w:ind w:left="453" w:right="6720"/>
        <w:rPr>
          <w:rFonts w:ascii="Arial" w:hAnsi="Arial" w:cs="Arial"/>
          <w:color w:val="212121"/>
          <w:w w:val="105"/>
          <w:sz w:val="14"/>
          <w:szCs w:val="14"/>
        </w:rPr>
      </w:pPr>
      <w:r w:rsidRPr="00411E55">
        <w:rPr>
          <w:rFonts w:ascii="Arial" w:hAnsi="Arial" w:cs="Arial"/>
          <w:color w:val="212121"/>
          <w:w w:val="105"/>
          <w:sz w:val="14"/>
          <w:szCs w:val="14"/>
        </w:rPr>
        <w:t xml:space="preserve">Assume gross margin of 50% (exclusive of depreciation) Depreciation: </w:t>
      </w:r>
      <w:proofErr w:type="spellStart"/>
      <w:r w:rsidRPr="00411E55">
        <w:rPr>
          <w:rFonts w:ascii="Arial" w:hAnsi="Arial" w:cs="Arial"/>
          <w:color w:val="212121"/>
          <w:w w:val="105"/>
          <w:sz w:val="14"/>
          <w:szCs w:val="14"/>
        </w:rPr>
        <w:t>Straight­line</w:t>
      </w:r>
      <w:proofErr w:type="spellEnd"/>
      <w:r w:rsidRPr="00411E55">
        <w:rPr>
          <w:rFonts w:ascii="Arial" w:hAnsi="Arial" w:cs="Arial"/>
          <w:color w:val="212121"/>
          <w:w w:val="105"/>
          <w:sz w:val="14"/>
          <w:szCs w:val="14"/>
        </w:rPr>
        <w:t xml:space="preserve"> for tax purposes</w:t>
      </w:r>
    </w:p>
    <w:p w:rsidR="00411E55" w:rsidRPr="00411E55" w:rsidRDefault="00411E55" w:rsidP="00411E55">
      <w:pPr>
        <w:kinsoku w:val="0"/>
        <w:overflowPunct w:val="0"/>
        <w:autoSpaceDE w:val="0"/>
        <w:autoSpaceDN w:val="0"/>
        <w:adjustRightInd w:val="0"/>
        <w:spacing w:after="0" w:line="300" w:lineRule="auto"/>
        <w:ind w:left="453" w:right="6720"/>
        <w:rPr>
          <w:rFonts w:ascii="Arial" w:hAnsi="Arial" w:cs="Arial"/>
          <w:color w:val="212121"/>
          <w:w w:val="105"/>
          <w:sz w:val="14"/>
          <w:szCs w:val="14"/>
        </w:rPr>
      </w:pPr>
      <w:r w:rsidRPr="00411E55">
        <w:rPr>
          <w:rFonts w:ascii="Arial" w:hAnsi="Arial" w:cs="Arial"/>
          <w:color w:val="212121"/>
          <w:w w:val="105"/>
          <w:sz w:val="14"/>
          <w:szCs w:val="14"/>
        </w:rPr>
        <w:t>Selling, general, and administrative expenses: 10% of sales Tax rate: 35%</w:t>
      </w:r>
    </w:p>
    <w:p w:rsidR="00411E55" w:rsidRPr="00411E55" w:rsidRDefault="00411E55" w:rsidP="00411E55">
      <w:pPr>
        <w:kinsoku w:val="0"/>
        <w:overflowPunct w:val="0"/>
        <w:autoSpaceDE w:val="0"/>
        <w:autoSpaceDN w:val="0"/>
        <w:adjustRightInd w:val="0"/>
        <w:spacing w:before="111" w:after="0" w:line="240" w:lineRule="auto"/>
        <w:ind w:left="6"/>
        <w:rPr>
          <w:rFonts w:ascii="Arial" w:hAnsi="Arial" w:cs="Arial"/>
          <w:color w:val="212121"/>
          <w:w w:val="105"/>
          <w:sz w:val="14"/>
          <w:szCs w:val="14"/>
        </w:rPr>
      </w:pPr>
      <w:r w:rsidRPr="00411E55">
        <w:rPr>
          <w:rFonts w:ascii="Arial" w:hAnsi="Arial" w:cs="Arial"/>
          <w:color w:val="212121"/>
          <w:w w:val="105"/>
          <w:sz w:val="14"/>
          <w:szCs w:val="14"/>
        </w:rPr>
        <w:t>Assume a WACC of 10%.</w:t>
      </w:r>
    </w:p>
    <w:p w:rsidR="00411E55" w:rsidRPr="00411E55" w:rsidRDefault="00411E55" w:rsidP="00411E55">
      <w:pPr>
        <w:kinsoku w:val="0"/>
        <w:overflowPunct w:val="0"/>
        <w:autoSpaceDE w:val="0"/>
        <w:autoSpaceDN w:val="0"/>
        <w:adjustRightInd w:val="0"/>
        <w:spacing w:before="1" w:after="0" w:line="240" w:lineRule="auto"/>
        <w:rPr>
          <w:rFonts w:ascii="Arial" w:hAnsi="Arial" w:cs="Arial"/>
          <w:sz w:val="16"/>
          <w:szCs w:val="16"/>
        </w:rPr>
      </w:pPr>
    </w:p>
    <w:p w:rsidR="00411E55" w:rsidRPr="00411E55" w:rsidRDefault="00411E55" w:rsidP="00411E55">
      <w:pPr>
        <w:kinsoku w:val="0"/>
        <w:overflowPunct w:val="0"/>
        <w:autoSpaceDE w:val="0"/>
        <w:autoSpaceDN w:val="0"/>
        <w:adjustRightInd w:val="0"/>
        <w:spacing w:after="0" w:line="516" w:lineRule="auto"/>
        <w:ind w:left="6" w:right="4340"/>
        <w:rPr>
          <w:rFonts w:ascii="Arial" w:hAnsi="Arial" w:cs="Arial"/>
          <w:color w:val="212121"/>
          <w:w w:val="105"/>
          <w:sz w:val="14"/>
          <w:szCs w:val="14"/>
        </w:rPr>
      </w:pPr>
      <w:r w:rsidRPr="00411E55">
        <w:rPr>
          <w:rFonts w:ascii="Arial" w:hAnsi="Arial" w:cs="Arial"/>
          <w:color w:val="212121"/>
          <w:w w:val="105"/>
          <w:sz w:val="14"/>
          <w:szCs w:val="14"/>
        </w:rPr>
        <w:t>Should the coffee packaging project be accepted? Why or why not? Compute the project’s IRR and NPV. In addition, answer the following questions:</w:t>
      </w:r>
    </w:p>
    <w:p w:rsidR="00411E55" w:rsidRPr="00411E55" w:rsidRDefault="00411E55" w:rsidP="00411E55">
      <w:pPr>
        <w:kinsoku w:val="0"/>
        <w:overflowPunct w:val="0"/>
        <w:autoSpaceDE w:val="0"/>
        <w:autoSpaceDN w:val="0"/>
        <w:adjustRightInd w:val="0"/>
        <w:spacing w:after="0" w:line="240" w:lineRule="auto"/>
        <w:rPr>
          <w:rFonts w:ascii="Arial" w:hAnsi="Arial" w:cs="Arial"/>
          <w:sz w:val="20"/>
          <w:szCs w:val="20"/>
        </w:rPr>
      </w:pPr>
    </w:p>
    <w:p w:rsidR="00411E55" w:rsidRPr="00411E55" w:rsidRDefault="00411E55" w:rsidP="00411E55">
      <w:pPr>
        <w:kinsoku w:val="0"/>
        <w:overflowPunct w:val="0"/>
        <w:autoSpaceDE w:val="0"/>
        <w:autoSpaceDN w:val="0"/>
        <w:adjustRightInd w:val="0"/>
        <w:spacing w:before="61" w:after="0" w:line="300" w:lineRule="auto"/>
        <w:ind w:left="453" w:right="4032"/>
        <w:rPr>
          <w:rFonts w:ascii="Arial" w:hAnsi="Arial" w:cs="Arial"/>
          <w:color w:val="212121"/>
          <w:w w:val="105"/>
          <w:sz w:val="14"/>
          <w:szCs w:val="14"/>
        </w:rPr>
      </w:pPr>
      <w:r w:rsidRPr="00411E55">
        <w:rPr>
          <w:rFonts w:ascii="Arial" w:hAnsi="Arial" w:cs="Arial"/>
          <w:color w:val="212121"/>
          <w:w w:val="105"/>
          <w:sz w:val="14"/>
          <w:szCs w:val="14"/>
        </w:rPr>
        <w:t>Do you believe that there was sufficient financial information to make a solid decision on what to do? Was there further financial information that you required that was not provided to you?</w:t>
      </w:r>
    </w:p>
    <w:p w:rsidR="00411E55" w:rsidRPr="00411E55" w:rsidRDefault="00411E55" w:rsidP="00411E55">
      <w:pPr>
        <w:kinsoku w:val="0"/>
        <w:overflowPunct w:val="0"/>
        <w:autoSpaceDE w:val="0"/>
        <w:autoSpaceDN w:val="0"/>
        <w:adjustRightInd w:val="0"/>
        <w:spacing w:after="0" w:line="300" w:lineRule="auto"/>
        <w:ind w:left="453" w:right="5127"/>
        <w:rPr>
          <w:rFonts w:ascii="Arial" w:hAnsi="Arial" w:cs="Arial"/>
          <w:color w:val="212121"/>
          <w:w w:val="105"/>
          <w:sz w:val="14"/>
          <w:szCs w:val="14"/>
        </w:rPr>
      </w:pPr>
      <w:r w:rsidRPr="00411E55">
        <w:rPr>
          <w:rFonts w:ascii="Arial" w:hAnsi="Arial" w:cs="Arial"/>
          <w:color w:val="212121"/>
          <w:w w:val="105"/>
          <w:sz w:val="14"/>
          <w:szCs w:val="14"/>
        </w:rPr>
        <w:t>What financial figure do you believe was the determinant to your decision and why? How would you be able to apply this particular financial information to other situations? Discuss risk methodologies used in capital budgeting.</w:t>
      </w:r>
    </w:p>
    <w:p w:rsidR="00FE6147" w:rsidRDefault="00FE6147">
      <w:bookmarkStart w:id="0" w:name="_GoBack"/>
      <w:bookmarkEnd w:id="0"/>
    </w:p>
    <w:sectPr w:rsidR="00FE6147" w:rsidSect="00411E55">
      <w:pgSz w:w="11900" w:h="16840"/>
      <w:pgMar w:top="1600" w:right="380" w:bottom="280" w:left="2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55"/>
    <w:rsid w:val="00411E55"/>
    <w:rsid w:val="00FE6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12A20-3B70-4328-A47A-924EC7303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Salena Coleman</dc:creator>
  <cp:keywords/>
  <dc:description/>
  <cp:lastModifiedBy>Salena Coleman</cp:lastModifiedBy>
  <cp:revision>1</cp:revision>
  <dcterms:created xsi:type="dcterms:W3CDTF">2019-06-17T23:53:00Z</dcterms:created>
  <dcterms:modified xsi:type="dcterms:W3CDTF">2019-06-17T23:55:00Z</dcterms:modified>
</cp:coreProperties>
</file>